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3103B">
      <w:pPr>
        <w:spacing w:line="360" w:lineRule="auto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</w:p>
    <w:p w14:paraId="59C60B29">
      <w:pPr>
        <w:spacing w:line="360" w:lineRule="auto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“文科+X”多学科交叉人才培养卓越中心</w:t>
      </w:r>
    </w:p>
    <w:p w14:paraId="14BFD319">
      <w:pPr>
        <w:spacing w:after="156" w:afterLines="50" w:line="360" w:lineRule="auto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  <w:lang w:val="en-US" w:eastAsia="zh-CN"/>
        </w:rPr>
        <w:t>7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级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导师组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申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</w:rPr>
        <w:t>报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18"/>
        <w:gridCol w:w="1275"/>
        <w:gridCol w:w="1560"/>
        <w:gridCol w:w="492"/>
        <w:gridCol w:w="2506"/>
      </w:tblGrid>
      <w:tr w14:paraId="1FCF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9356B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主导师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2031C8B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63F3A2B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 xml:space="preserve">博导资格 </w:t>
            </w:r>
          </w:p>
        </w:tc>
        <w:tc>
          <w:tcPr>
            <w:tcW w:w="4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6ADAA91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 xml:space="preserve">所在学院： 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专业：</w:t>
            </w:r>
          </w:p>
        </w:tc>
      </w:tr>
      <w:tr w14:paraId="18F6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3AA12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94D3F4C">
            <w:pPr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AEB35E9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研究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2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DB9A17D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</w:tr>
      <w:tr w14:paraId="3227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82911B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1A670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570ECD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AECC30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</w:tr>
      <w:tr w14:paraId="0104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6E4F35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所招学生归属一级学科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51B9A8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58FECF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所交叉</w:t>
            </w:r>
          </w:p>
          <w:p w14:paraId="35A169EC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299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6C322C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</w:tr>
      <w:tr w14:paraId="3666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A71754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导师组交叉研究方向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799B06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3AB678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拟招收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>学生</w:t>
            </w:r>
          </w:p>
          <w:p w14:paraId="727BC8A5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>的专业背景</w:t>
            </w:r>
          </w:p>
        </w:tc>
        <w:tc>
          <w:tcPr>
            <w:tcW w:w="299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902B5A">
            <w:pPr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</w:tr>
      <w:tr w14:paraId="64CB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4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8D74F3">
            <w:pPr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</w:rPr>
              <w:t>导师组成员</w:t>
            </w:r>
          </w:p>
        </w:tc>
      </w:tr>
      <w:tr w14:paraId="7D15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5FA92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7B0FC"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EFC53"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 xml:space="preserve">招生资格 </w:t>
            </w:r>
            <w:r>
              <w:rPr>
                <w:rFonts w:ascii="宋体" w:hAnsi="宋体" w:eastAsia="宋体"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</w:rPr>
              <w:t>博导/硕导</w:t>
            </w:r>
            <w:r>
              <w:rPr>
                <w:rFonts w:ascii="宋体" w:hAnsi="宋体" w:eastAsia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9F5622"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C0BF7B0"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研究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领域</w:t>
            </w:r>
          </w:p>
        </w:tc>
      </w:tr>
      <w:tr w14:paraId="2BB4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996F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047A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0E0E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6D44A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7A9D89D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53D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86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2F1C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722E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B708D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6D8C34D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A1B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18E2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AC73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46A5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80B31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40B7DC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EF3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45F4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1D6E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4D4F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2E60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AA9260A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F02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6283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FB82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3F4B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576C7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B9D0354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E8B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8749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 w14:paraId="1C326F05">
            <w:pPr>
              <w:rPr>
                <w:rFonts w:ascii="宋体" w:hAnsi="宋体" w:eastAsia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一、交叉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>研究方向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基本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>情况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（交叉</w:t>
            </w:r>
            <w: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  <w:t>研究方向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所</w:t>
            </w:r>
            <w: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  <w:t>涉及的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科学</w:t>
            </w:r>
            <w: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  <w:t>问题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、研究</w:t>
            </w:r>
            <w: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  <w:t>目的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及具体</w:t>
            </w:r>
            <w: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  <w:t>研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究</w:t>
            </w:r>
            <w: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Cs w:val="21"/>
              </w:rPr>
              <w:t>前期</w:t>
            </w:r>
            <w:r>
              <w:rPr>
                <w:rFonts w:ascii="宋体" w:hAnsi="宋体" w:eastAsia="宋体"/>
                <w:bCs/>
                <w:color w:val="auto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Cs w:val="21"/>
              </w:rPr>
              <w:t>生</w:t>
            </w:r>
            <w:r>
              <w:rPr>
                <w:rFonts w:ascii="宋体" w:hAnsi="宋体" w:eastAsia="宋体"/>
                <w:bCs/>
                <w:color w:val="auto"/>
                <w:kern w:val="0"/>
                <w:szCs w:val="21"/>
              </w:rPr>
              <w:t>培养</w:t>
            </w:r>
            <w:r>
              <w:rPr>
                <w:rFonts w:hint="eastAsia" w:ascii="宋体" w:hAnsi="宋体" w:eastAsia="宋体"/>
                <w:bCs/>
                <w:color w:val="auto"/>
                <w:kern w:val="0"/>
                <w:szCs w:val="21"/>
              </w:rPr>
              <w:t>成果级培养计划）</w:t>
            </w:r>
          </w:p>
        </w:tc>
      </w:tr>
      <w:tr w14:paraId="77A2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8749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 w14:paraId="3A26A553">
            <w:pP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二、课题与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  <w:t>经费情况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（与交叉研究方向相关的研究课题及经费支持情况）</w:t>
            </w:r>
          </w:p>
          <w:p w14:paraId="2AB14464">
            <w:pP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</w:pPr>
          </w:p>
        </w:tc>
      </w:tr>
      <w:tr w14:paraId="783A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8749" w:type="dxa"/>
            <w:gridSpan w:val="6"/>
            <w:tcBorders>
              <w:top w:val="single" w:color="auto" w:sz="6" w:space="0"/>
              <w:bottom w:val="single" w:color="auto" w:sz="6" w:space="0"/>
            </w:tcBorders>
          </w:tcPr>
          <w:p w14:paraId="032D492E">
            <w:pP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三、培养计划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（培养目标、课程计划、培养模式等）</w:t>
            </w:r>
          </w:p>
          <w:p w14:paraId="177133C9">
            <w:pPr>
              <w:rPr>
                <w:rFonts w:hint="default" w:ascii="宋体" w:hAnsi="宋体" w:eastAsia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 w:val="0"/>
                <w:iCs w:val="0"/>
                <w:color w:val="C00000"/>
                <w:kern w:val="0"/>
                <w:szCs w:val="21"/>
                <w:lang w:val="en-US" w:eastAsia="zh-CN"/>
              </w:rPr>
              <w:t>需明确导师组在博士研究生开题报告、中期考核、预答辩等培养关键环节的具体职责分工与工作要求。</w:t>
            </w:r>
            <w:bookmarkStart w:id="0" w:name="_GoBack"/>
            <w:bookmarkEnd w:id="0"/>
          </w:p>
        </w:tc>
      </w:tr>
      <w:tr w14:paraId="2E3D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7D721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导师签字</w:t>
            </w:r>
          </w:p>
        </w:tc>
        <w:tc>
          <w:tcPr>
            <w:tcW w:w="72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4BFAD5E">
            <w:pPr>
              <w:ind w:firstLine="480" w:firstLineChars="200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承诺所招学生按照学科交叉培养方案实施培养，</w:t>
            </w: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并履行导师职责。</w:t>
            </w:r>
          </w:p>
          <w:p w14:paraId="7BAAF1C1">
            <w:pPr>
              <w:ind w:firstLine="480" w:firstLineChars="20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 w14:paraId="20324D6F">
            <w:pPr>
              <w:rPr>
                <w:rFonts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（所有合作导师签字）</w:t>
            </w:r>
          </w:p>
          <w:p w14:paraId="08479E8A">
            <w:pPr>
              <w:ind w:firstLine="480" w:firstLineChars="200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</w:tc>
      </w:tr>
      <w:tr w14:paraId="720D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49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FAA5E">
            <w:pPr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2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15EDBFD">
            <w:pP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7FE96FEB">
            <w:pPr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575C30C5">
            <w:pPr>
              <w:ind w:right="1800"/>
              <w:jc w:val="righ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负责人签名：</w:t>
            </w:r>
          </w:p>
          <w:p w14:paraId="6EF857BE">
            <w:pPr>
              <w:ind w:right="1800"/>
              <w:jc w:val="righ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 xml:space="preserve">    公章：</w:t>
            </w:r>
          </w:p>
          <w:p w14:paraId="008E89D8">
            <w:pPr>
              <w:ind w:right="1800"/>
              <w:jc w:val="right"/>
              <w:rPr>
                <w:rFonts w:ascii="宋体" w:hAnsi="宋体" w:eastAsia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日期：</w:t>
            </w:r>
          </w:p>
        </w:tc>
      </w:tr>
    </w:tbl>
    <w:p w14:paraId="76950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70"/>
    <w:rsid w:val="00075422"/>
    <w:rsid w:val="002F6370"/>
    <w:rsid w:val="003C48CF"/>
    <w:rsid w:val="003E4C91"/>
    <w:rsid w:val="00800ABC"/>
    <w:rsid w:val="09061CDB"/>
    <w:rsid w:val="19954887"/>
    <w:rsid w:val="1AE75A44"/>
    <w:rsid w:val="2637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309</Characters>
  <Lines>3</Lines>
  <Paragraphs>1</Paragraphs>
  <TotalTime>0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2023-06-25T03:15:00Z</dcterms:created>
  <dc:creator>zju</dc:creator>
  <cp:lastModifiedBy>陈璐馨</cp:lastModifiedBy>
  <dcterms:modified xsi:type="dcterms:W3CDTF">2026-06-03T05:33:45Z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eyJoZGlkIjoiZDgxNWRhNDc2NjkzYTE4OGJlM2JkOTU2NjgyYjBiOTkiLCJ1c2VySWQiOiIxNjM2ODk5NzcyIn0=</vt:lpwstr>
  </property>
  <property fmtid="{D5CDD505-2E9C-101B-9397-08002B2CF9AE}" pid="3" name="KSOProductBuildVer">
    <vt:lpwstr>2052-12.1.0.23542</vt:lpwstr>
  </property>
  <property fmtid="{D5CDD505-2E9C-101B-9397-08002B2CF9AE}" pid="4" name="ICV">
    <vt:lpwstr>DA855C9DE17147D182D5FD621074C4F1_13</vt:lpwstr>
  </property>
</Properties>
</file>